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05292" w14:textId="176DF9BD" w:rsidR="00137ADA" w:rsidRPr="007231E6" w:rsidRDefault="00623EEC">
      <w:pPr>
        <w:widowControl w:val="0"/>
        <w:jc w:val="center"/>
        <w:rPr>
          <w:rFonts w:asciiTheme="minorHAnsi" w:hAnsiTheme="minorHAnsi" w:cstheme="minorHAnsi"/>
          <w:b/>
          <w:bCs/>
          <w:color w:val="006E9E"/>
          <w:sz w:val="32"/>
          <w:szCs w:val="32"/>
          <w:lang w:val="de-DE"/>
        </w:rPr>
      </w:pPr>
      <w:r w:rsidRPr="007231E6">
        <w:rPr>
          <w:rFonts w:asciiTheme="minorHAnsi" w:eastAsia="Times New Roman" w:hAnsiTheme="minorHAnsi" w:cstheme="minorHAnsi"/>
          <w:b/>
          <w:bCs/>
          <w:color w:val="006E9E"/>
          <w:sz w:val="40"/>
          <w:szCs w:val="40"/>
          <w:lang w:val="de-DE"/>
        </w:rPr>
        <w:t>Das Storyboard</w:t>
      </w:r>
    </w:p>
    <w:p w14:paraId="1F2C8E06" w14:textId="77777777" w:rsidR="00137ADA" w:rsidRPr="007231E6" w:rsidRDefault="00137ADA">
      <w:pPr>
        <w:widowControl w:val="0"/>
        <w:rPr>
          <w:lang w:val="de-DE"/>
        </w:rPr>
      </w:pPr>
    </w:p>
    <w:p w14:paraId="5DD217E4" w14:textId="7AD41251" w:rsidR="00137ADA" w:rsidRPr="007231E6" w:rsidRDefault="00623EEC" w:rsidP="00C43A87">
      <w:pPr>
        <w:widowControl w:val="0"/>
        <w:spacing w:after="120"/>
        <w:rPr>
          <w:rFonts w:asciiTheme="minorHAnsi" w:hAnsiTheme="minorHAnsi" w:cstheme="minorHAnsi"/>
          <w:color w:val="006E9E"/>
          <w:sz w:val="36"/>
          <w:szCs w:val="36"/>
          <w:lang w:val="de-DE"/>
        </w:rPr>
      </w:pPr>
      <w:r w:rsidRPr="007231E6">
        <w:rPr>
          <w:rFonts w:asciiTheme="minorHAnsi" w:eastAsia="Times New Roman" w:hAnsiTheme="minorHAnsi" w:cstheme="minorHAnsi"/>
          <w:color w:val="006E9E"/>
          <w:sz w:val="28"/>
          <w:szCs w:val="28"/>
          <w:lang w:val="de-DE"/>
        </w:rPr>
        <w:t>Titel des Erklärvideos:</w:t>
      </w:r>
    </w:p>
    <w:tbl>
      <w:tblPr>
        <w:tblStyle w:val="a"/>
        <w:tblW w:w="1063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3371"/>
        <w:gridCol w:w="6127"/>
        <w:gridCol w:w="709"/>
      </w:tblGrid>
      <w:tr w:rsidR="00623EEC" w:rsidRPr="00623EEC" w14:paraId="5281EB93" w14:textId="77777777" w:rsidTr="007231E6">
        <w:tc>
          <w:tcPr>
            <w:tcW w:w="3796" w:type="dxa"/>
            <w:gridSpan w:val="2"/>
            <w:shd w:val="clear" w:color="auto" w:fill="83D5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EB7B" w14:textId="0EDD4D52" w:rsidR="00623EEC" w:rsidRPr="00623EEC" w:rsidRDefault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623E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de-DE"/>
              </w:rPr>
              <w:t>Folie / Bild / einfache Beschreibung, was zu sehen ist (was passiert, wer/was ist zu sehen)</w:t>
            </w:r>
          </w:p>
        </w:tc>
        <w:tc>
          <w:tcPr>
            <w:tcW w:w="6127" w:type="dxa"/>
            <w:shd w:val="clear" w:color="auto" w:fill="83D5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B144" w14:textId="77777777" w:rsidR="00623EEC" w:rsidRPr="007231E6" w:rsidRDefault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DE"/>
              </w:rPr>
            </w:pPr>
            <w:r w:rsidRPr="007231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de-DE"/>
              </w:rPr>
              <w:t>Script</w:t>
            </w:r>
          </w:p>
          <w:p w14:paraId="63EB408A" w14:textId="633C4BE3" w:rsidR="00623EEC" w:rsidRPr="00623EEC" w:rsidRDefault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623E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de-DE"/>
              </w:rPr>
              <w:t>Text, der zu den Visualisierungen eingesprochen wird. („die Erklärung“)</w:t>
            </w:r>
          </w:p>
        </w:tc>
        <w:tc>
          <w:tcPr>
            <w:tcW w:w="709" w:type="dxa"/>
            <w:shd w:val="clear" w:color="auto" w:fill="83D5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C8DF" w14:textId="558D6645" w:rsidR="00623EEC" w:rsidRPr="00623EEC" w:rsidRDefault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Zeit</w:t>
            </w:r>
          </w:p>
        </w:tc>
      </w:tr>
      <w:tr w:rsidR="00137ADA" w:rsidRPr="00623EEC" w14:paraId="1575D70B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5B10" w14:textId="77777777" w:rsidR="00137ADA" w:rsidRPr="00623EEC" w:rsidRDefault="00C67280" w:rsidP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6DE6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B5DD86A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A441567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0F5E16B" w14:textId="2C43EF54" w:rsidR="00137ADA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54123CF" w14:textId="6F07A22D" w:rsidR="007231E6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2E57A5B" w14:textId="77777777" w:rsidR="007231E6" w:rsidRPr="00623EEC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3D586E8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6599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66F7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37ADA" w:rsidRPr="00623EEC" w14:paraId="1A1630B4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77525" w14:textId="77777777" w:rsidR="00137ADA" w:rsidRPr="00623EEC" w:rsidRDefault="00C67280" w:rsidP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F677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B2D0DE4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A7ADBC9" w14:textId="0893BF04" w:rsidR="00137ADA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713BAA5" w14:textId="3AEC1CA4" w:rsidR="007231E6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F138B1C" w14:textId="77777777" w:rsidR="007231E6" w:rsidRPr="00623EEC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64EA6CF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261FF2F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7973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26A3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37ADA" w:rsidRPr="00623EEC" w14:paraId="63DF7BB8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3C09" w14:textId="77777777" w:rsidR="00137ADA" w:rsidRPr="00623EEC" w:rsidRDefault="00C67280" w:rsidP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0C86" w14:textId="7BCC683E" w:rsidR="00137ADA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BC7FFC4" w14:textId="72ABFC1C" w:rsidR="007231E6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AF3AC64" w14:textId="77777777" w:rsidR="007231E6" w:rsidRPr="00623EEC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C982FB1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56A9049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42E2B70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A456F9C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7A54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CD5F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37ADA" w:rsidRPr="00623EEC" w14:paraId="3970566F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A2341" w14:textId="77777777" w:rsidR="00137ADA" w:rsidRPr="00623EEC" w:rsidRDefault="00C67280" w:rsidP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2D30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09D433B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C29227F" w14:textId="012959AA" w:rsidR="00137ADA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A61805D" w14:textId="79862CB3" w:rsidR="007231E6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B6DCE38" w14:textId="77777777" w:rsidR="007231E6" w:rsidRPr="00623EEC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11D49EA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BA95F70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25D4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FD33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37ADA" w:rsidRPr="00623EEC" w14:paraId="3B80F180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0B00D" w14:textId="77777777" w:rsidR="00137ADA" w:rsidRPr="00623EEC" w:rsidRDefault="00C67280" w:rsidP="00623EE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A064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73BE29C" w14:textId="2E8D0DE4" w:rsidR="00137ADA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45AAB9B" w14:textId="557659F6" w:rsidR="007231E6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8660790" w14:textId="77777777" w:rsidR="007231E6" w:rsidRPr="00623EEC" w:rsidRDefault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F71630C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BF19E3F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F50BD64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6B63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8870" w14:textId="77777777" w:rsidR="00137ADA" w:rsidRPr="00623EEC" w:rsidRDefault="00137A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D253DE" w14:textId="77777777" w:rsidR="007231E6" w:rsidRDefault="007231E6"/>
    <w:tbl>
      <w:tblPr>
        <w:tblStyle w:val="a"/>
        <w:tblW w:w="1063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3371"/>
        <w:gridCol w:w="6127"/>
        <w:gridCol w:w="709"/>
      </w:tblGrid>
      <w:tr w:rsidR="007231E6" w:rsidRPr="00623EEC" w14:paraId="21624F17" w14:textId="77777777" w:rsidTr="007231E6">
        <w:tc>
          <w:tcPr>
            <w:tcW w:w="3796" w:type="dxa"/>
            <w:gridSpan w:val="2"/>
            <w:shd w:val="clear" w:color="auto" w:fill="80CD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D1834" w14:textId="688C61E6" w:rsidR="007231E6" w:rsidRP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de-DE"/>
              </w:rPr>
            </w:pPr>
            <w:r w:rsidRPr="00623E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de-DE"/>
              </w:rPr>
              <w:lastRenderedPageBreak/>
              <w:t>Folie / Bild / einfache Beschreibung, was zu sehen ist (was passiert, wer/was ist zu sehen)</w:t>
            </w:r>
          </w:p>
        </w:tc>
        <w:tc>
          <w:tcPr>
            <w:tcW w:w="6127" w:type="dxa"/>
            <w:shd w:val="clear" w:color="auto" w:fill="80CD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4ABA" w14:textId="77777777" w:rsidR="007231E6" w:rsidRPr="00C43A87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DE"/>
              </w:rPr>
            </w:pPr>
            <w:r w:rsidRPr="00C43A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de-DE"/>
              </w:rPr>
              <w:t>Script</w:t>
            </w:r>
          </w:p>
          <w:p w14:paraId="6076857D" w14:textId="0FF68D53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23EEC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de-DE"/>
              </w:rPr>
              <w:t>Text, der zu den Visualisierungen eingesprochen wird. („die Erklärung“)</w:t>
            </w:r>
          </w:p>
        </w:tc>
        <w:tc>
          <w:tcPr>
            <w:tcW w:w="709" w:type="dxa"/>
            <w:shd w:val="clear" w:color="auto" w:fill="80CD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FD54" w14:textId="00987522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Zeit</w:t>
            </w:r>
          </w:p>
        </w:tc>
      </w:tr>
      <w:tr w:rsidR="007231E6" w:rsidRPr="00623EEC" w14:paraId="0A755FA0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D99E9" w14:textId="77777777" w:rsidR="007231E6" w:rsidRPr="00623EEC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5463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3A0448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6713AD2" w14:textId="3D3CE6F2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4749E44" w14:textId="68E87410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8B97017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0EA4CFA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797DFA0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B793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2998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231E6" w:rsidRPr="00623EEC" w14:paraId="68D2E94E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22177" w14:textId="77777777" w:rsidR="007231E6" w:rsidRPr="00623EEC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BB3F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35E15FB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B7E43ED" w14:textId="3D0DF9DF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C37BFD8" w14:textId="61C7A785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372824B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600E42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B3D1B75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444D" w14:textId="1E64EE1F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0DEB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231E6" w:rsidRPr="00623EEC" w14:paraId="4DA3DD52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D359E" w14:textId="77777777" w:rsidR="007231E6" w:rsidRPr="00623EEC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D7E5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B7D62CE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44440FE" w14:textId="1AFD3D15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01D0D33" w14:textId="75900456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1035AE5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97E270B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7AC9183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1120" w14:textId="02D3500A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DDDB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231E6" w:rsidRPr="00623EEC" w14:paraId="7F5A72D0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E6690" w14:textId="77777777" w:rsidR="007231E6" w:rsidRPr="00623EEC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58A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192332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0C0C252" w14:textId="68C2CA99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3E32D65" w14:textId="0D513F0E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0ECBAE1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DEBAEA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5977DCE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FC21277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35C7" w14:textId="2AFA6573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BEE7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231E6" w:rsidRPr="00623EEC" w14:paraId="708B70C2" w14:textId="77777777" w:rsidTr="007231E6"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3A008" w14:textId="46813F85" w:rsidR="007231E6" w:rsidRPr="00623EEC" w:rsidRDefault="007231E6" w:rsidP="007231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EE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2028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29182C9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3533436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A06B144" w14:textId="14CA0576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5402A6E" w14:textId="29A88389" w:rsidR="007231E6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0CAD821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DCB59A4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D3AD48C" w14:textId="42DB5C60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F53F" w14:textId="4DF4B85D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4B6D" w14:textId="77777777" w:rsidR="007231E6" w:rsidRPr="00623EEC" w:rsidRDefault="007231E6" w:rsidP="007231E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C1001E" w14:textId="388D0EFE" w:rsidR="00137ADA" w:rsidRDefault="00137ADA">
      <w:pPr>
        <w:widowControl w:val="0"/>
      </w:pPr>
    </w:p>
    <w:p w14:paraId="75CA6CDD" w14:textId="043B0970" w:rsidR="003670AE" w:rsidRDefault="003670AE" w:rsidP="003670AE"/>
    <w:p w14:paraId="544467A3" w14:textId="537412E3" w:rsidR="003670AE" w:rsidRPr="003670AE" w:rsidRDefault="009161C7" w:rsidP="003670AE">
      <w:pPr>
        <w:tabs>
          <w:tab w:val="left" w:pos="1440"/>
        </w:tabs>
        <w:ind w:firstLine="720"/>
      </w:pPr>
      <w:r w:rsidRPr="003670AE">
        <w:drawing>
          <wp:anchor distT="0" distB="0" distL="114300" distR="114300" simplePos="0" relativeHeight="251663360" behindDoc="1" locked="0" layoutInCell="1" allowOverlap="1" wp14:anchorId="5F01C06D" wp14:editId="3E063423">
            <wp:simplePos x="0" y="0"/>
            <wp:positionH relativeFrom="column">
              <wp:posOffset>-733425</wp:posOffset>
            </wp:positionH>
            <wp:positionV relativeFrom="paragraph">
              <wp:posOffset>788315</wp:posOffset>
            </wp:positionV>
            <wp:extent cx="1126490" cy="433705"/>
            <wp:effectExtent l="0" t="0" r="3810" b="0"/>
            <wp:wrapNone/>
            <wp:docPr id="6899882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8827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CB6B0F3" wp14:editId="1242149E">
            <wp:simplePos x="0" y="0"/>
            <wp:positionH relativeFrom="column">
              <wp:posOffset>5507665</wp:posOffset>
            </wp:positionH>
            <wp:positionV relativeFrom="paragraph">
              <wp:posOffset>531495</wp:posOffset>
            </wp:positionV>
            <wp:extent cx="1322705" cy="818515"/>
            <wp:effectExtent l="0" t="0" r="0" b="0"/>
            <wp:wrapNone/>
            <wp:docPr id="1198039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9F788" wp14:editId="25816470">
                <wp:simplePos x="0" y="0"/>
                <wp:positionH relativeFrom="column">
                  <wp:posOffset>3391535</wp:posOffset>
                </wp:positionH>
                <wp:positionV relativeFrom="paragraph">
                  <wp:posOffset>785333</wp:posOffset>
                </wp:positionV>
                <wp:extent cx="2339163" cy="552893"/>
                <wp:effectExtent l="0" t="0" r="0" b="0"/>
                <wp:wrapNone/>
                <wp:docPr id="169460040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3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085EE" w14:textId="597C1588" w:rsidR="003670AE" w:rsidRDefault="003670AE" w:rsidP="003670AE">
                            <w:pPr>
                              <w:pStyle w:val="StandardWeb"/>
                              <w:shd w:val="clear" w:color="auto" w:fill="FFFFFF"/>
                              <w:jc w:val="right"/>
                            </w:pP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DikoLa wird im Rahmen der gemeinsamen „Qualit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ä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tsoffensive Lehrerbildung“ von Bund und L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ä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ndern aus Mitteln des Bundesministeriums für Bildung und Forschung gef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ö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 xml:space="preserve">rdert </w:t>
                            </w:r>
                          </w:p>
                          <w:p w14:paraId="7188435E" w14:textId="77777777" w:rsidR="003670AE" w:rsidRPr="003670AE" w:rsidRDefault="003670A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9F78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67.05pt;margin-top:61.85pt;width:184.2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" filled="f" stroked="f" strokeweight=".5pt">
                <v:textbox>
                  <w:txbxContent>
                    <w:p w14:paraId="50D085EE" w14:textId="597C1588" w:rsidR="003670AE" w:rsidRDefault="003670AE" w:rsidP="003670AE">
                      <w:pPr>
                        <w:pStyle w:val="StandardWeb"/>
                        <w:shd w:val="clear" w:color="auto" w:fill="FFFFFF"/>
                        <w:jc w:val="right"/>
                      </w:pP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DikoLa wird im Rahmen der gemeinsamen „Qualit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ä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tsoffensive Lehrerbildung“ von Bund und L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ä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ndern aus Mitteln des Bundesministeriums für Bildung und Forschung gef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ö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 xml:space="preserve">rdert </w:t>
                      </w:r>
                    </w:p>
                    <w:p w14:paraId="7188435E" w14:textId="77777777" w:rsidR="003670AE" w:rsidRPr="003670AE" w:rsidRDefault="003670A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0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7B222" wp14:editId="653DC956">
                <wp:simplePos x="0" y="0"/>
                <wp:positionH relativeFrom="column">
                  <wp:posOffset>393404</wp:posOffset>
                </wp:positionH>
                <wp:positionV relativeFrom="paragraph">
                  <wp:posOffset>989138</wp:posOffset>
                </wp:positionV>
                <wp:extent cx="2392325" cy="435935"/>
                <wp:effectExtent l="0" t="0" r="0" b="0"/>
                <wp:wrapNone/>
                <wp:docPr id="179346543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325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A8F28" w14:textId="5DD6C786" w:rsidR="003670AE" w:rsidRDefault="003670AE" w:rsidP="003670AE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</w:pP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Urheber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*in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 xml:space="preserve">: Martin-Luther-Universität Halle-Wittenberg, DikoLa - Digital kompetent im Lehramt, Lotte Hahn </w:t>
                            </w:r>
                          </w:p>
                          <w:p w14:paraId="1F72B3EC" w14:textId="77777777" w:rsidR="003670AE" w:rsidRDefault="003670AE" w:rsidP="003670AE">
                            <w:pPr>
                              <w:pStyle w:val="StandardWeb"/>
                              <w:shd w:val="clear" w:color="auto" w:fill="FFFFFF"/>
                            </w:pPr>
                          </w:p>
                          <w:p w14:paraId="04F5871A" w14:textId="77777777" w:rsidR="003670AE" w:rsidRPr="003670AE" w:rsidRDefault="003670A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7B222" id="Textfeld 2" o:spid="_x0000_s1027" type="#_x0000_t202" style="position:absolute;left:0;text-align:left;margin-left:31pt;margin-top:77.9pt;width:188.35pt;height:34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" filled="f" stroked="f" strokeweight=".5pt">
                <v:textbox>
                  <w:txbxContent>
                    <w:p w14:paraId="179A8F28" w14:textId="5DD6C786" w:rsidR="003670AE" w:rsidRDefault="003670AE" w:rsidP="003670AE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</w:pP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Urheber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*in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 xml:space="preserve">: Martin-Luther-Universität Halle-Wittenberg, DikoLa - Digital kompetent im Lehramt, Lotte Hahn </w:t>
                      </w:r>
                    </w:p>
                    <w:p w14:paraId="1F72B3EC" w14:textId="77777777" w:rsidR="003670AE" w:rsidRDefault="003670AE" w:rsidP="003670AE">
                      <w:pPr>
                        <w:pStyle w:val="StandardWeb"/>
                        <w:shd w:val="clear" w:color="auto" w:fill="FFFFFF"/>
                      </w:pPr>
                    </w:p>
                    <w:p w14:paraId="04F5871A" w14:textId="77777777" w:rsidR="003670AE" w:rsidRPr="003670AE" w:rsidRDefault="003670A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0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20198" wp14:editId="173BF438">
                <wp:simplePos x="0" y="0"/>
                <wp:positionH relativeFrom="column">
                  <wp:posOffset>392533</wp:posOffset>
                </wp:positionH>
                <wp:positionV relativeFrom="paragraph">
                  <wp:posOffset>616969</wp:posOffset>
                </wp:positionV>
                <wp:extent cx="2594344" cy="499730"/>
                <wp:effectExtent l="0" t="0" r="0" b="0"/>
                <wp:wrapNone/>
                <wp:docPr id="10197997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6F475" w14:textId="1D1DAFBF" w:rsidR="003670AE" w:rsidRPr="003670AE" w:rsidRDefault="003670AE" w:rsidP="003670AE">
                            <w:pPr>
                              <w:pStyle w:val="StandardWeb"/>
                              <w:shd w:val="clear" w:color="auto" w:fill="FFFFFF"/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t>Dieses Werk ist unter einer Creative Commons</w:t>
                            </w:r>
                            <w:r>
                              <w:rPr>
                                <w:rFonts w:ascii="Roboto" w:hAnsi="Roboto"/>
                                <w:sz w:val="14"/>
                                <w:szCs w:val="14"/>
                              </w:rPr>
                              <w:br/>
                              <w:t>Lizenz lizenziert. Keine kommerzielle Nutzung, Weitergabe unter Namensnennung und gleichen Bedingungen.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0198" id="Textfeld 1" o:spid="_x0000_s1028" type="#_x0000_t202" style="position:absolute;left:0;text-align:left;margin-left:30.9pt;margin-top:48.6pt;width:204.3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" filled="f" stroked="f" strokeweight=".5pt">
                <v:textbox>
                  <w:txbxContent>
                    <w:p w14:paraId="2846F475" w14:textId="1D1DAFBF" w:rsidR="003670AE" w:rsidRPr="003670AE" w:rsidRDefault="003670AE" w:rsidP="003670AE">
                      <w:pPr>
                        <w:pStyle w:val="StandardWeb"/>
                        <w:shd w:val="clear" w:color="auto" w:fill="FFFFFF"/>
                        <w:rPr>
                          <w:rFonts w:ascii="Roboto" w:hAnsi="Roboto"/>
                          <w:sz w:val="14"/>
                          <w:szCs w:val="14"/>
                        </w:rPr>
                      </w:pP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t>Dieses Werk ist unter einer Creative Commons</w:t>
                      </w:r>
                      <w:r>
                        <w:rPr>
                          <w:rFonts w:ascii="Roboto" w:hAnsi="Roboto"/>
                          <w:sz w:val="14"/>
                          <w:szCs w:val="14"/>
                        </w:rPr>
                        <w:br/>
                        <w:t>Lizenz lizenziert. Keine kommerzielle Nutzung, Weitergabe unter Namensnennung und gleichen Bedingungen.</w:t>
                      </w:r>
                    </w:p>
                  </w:txbxContent>
                </v:textbox>
              </v:shape>
            </w:pict>
          </mc:Fallback>
        </mc:AlternateContent>
      </w:r>
      <w:r w:rsidR="003670AE">
        <w:tab/>
      </w:r>
      <w:r w:rsidR="003670AE">
        <w:fldChar w:fldCharType="begin"/>
      </w:r>
      <w:r w:rsidR="003670AE">
        <w:instrText xml:space="preserve"> INCLUDEPICTURE "/Users/lottehahn/Library/Group Containers/UBF8T346G9.ms/WebArchiveCopyPasteTempFiles/com.microsoft.Word/2560px-BMBF_Logo.svg.png" \* MERGEFORMATINET </w:instrText>
      </w:r>
      <w:r w:rsidR="003670AE">
        <w:fldChar w:fldCharType="separate"/>
      </w:r>
      <w:r w:rsidR="003670AE">
        <w:fldChar w:fldCharType="end"/>
      </w:r>
    </w:p>
    <w:sectPr w:rsidR="003670AE" w:rsidRPr="00367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3A26" w14:textId="77777777" w:rsidR="00773822" w:rsidRDefault="00773822" w:rsidP="00623EEC">
      <w:pPr>
        <w:spacing w:line="240" w:lineRule="auto"/>
      </w:pPr>
      <w:r>
        <w:separator/>
      </w:r>
    </w:p>
  </w:endnote>
  <w:endnote w:type="continuationSeparator" w:id="0">
    <w:p w14:paraId="6F0F24A6" w14:textId="77777777" w:rsidR="00773822" w:rsidRDefault="00773822" w:rsidP="00623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94486200"/>
      <w:docPartObj>
        <w:docPartGallery w:val="Page Numbers (Bottom of Page)"/>
        <w:docPartUnique/>
      </w:docPartObj>
    </w:sdtPr>
    <w:sdtContent>
      <w:p w14:paraId="1501604D" w14:textId="2CFA4172" w:rsidR="00623EEC" w:rsidRDefault="00623EEC" w:rsidP="00395BBF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87486C9" w14:textId="77777777" w:rsidR="00623EEC" w:rsidRDefault="00623E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04000931"/>
      <w:docPartObj>
        <w:docPartGallery w:val="Page Numbers (Bottom of Page)"/>
        <w:docPartUnique/>
      </w:docPartObj>
    </w:sdtPr>
    <w:sdtContent>
      <w:p w14:paraId="1F5C861D" w14:textId="573A2330" w:rsidR="00623EEC" w:rsidRDefault="00623EEC" w:rsidP="00395BBF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DC04635" w14:textId="54DA4B8C" w:rsidR="00623EEC" w:rsidRDefault="00623E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03C8" w14:textId="77777777" w:rsidR="00773822" w:rsidRDefault="00773822" w:rsidP="00623EEC">
      <w:pPr>
        <w:spacing w:line="240" w:lineRule="auto"/>
      </w:pPr>
      <w:r>
        <w:separator/>
      </w:r>
    </w:p>
  </w:footnote>
  <w:footnote w:type="continuationSeparator" w:id="0">
    <w:p w14:paraId="6C1801F0" w14:textId="77777777" w:rsidR="00773822" w:rsidRDefault="00773822" w:rsidP="00623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3B41" w14:textId="77777777" w:rsidR="00623EEC" w:rsidRDefault="00623E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E73" w14:textId="7582B9E3" w:rsidR="00623EEC" w:rsidRPr="00623EEC" w:rsidRDefault="00623EEC">
    <w:pPr>
      <w:pStyle w:val="Kopfzeile"/>
      <w:rPr>
        <w:lang w:val="de-DE"/>
      </w:rPr>
    </w:pPr>
    <w:r w:rsidRPr="00AE4997">
      <w:rPr>
        <w:noProof/>
      </w:rPr>
      <w:drawing>
        <wp:anchor distT="0" distB="0" distL="114300" distR="114300" simplePos="0" relativeHeight="251689472" behindDoc="0" locked="0" layoutInCell="1" allowOverlap="1" wp14:anchorId="20559412" wp14:editId="4E5EFF8B">
          <wp:simplePos x="0" y="0"/>
          <wp:positionH relativeFrom="column">
            <wp:posOffset>-816556</wp:posOffset>
          </wp:positionH>
          <wp:positionV relativeFrom="paragraph">
            <wp:posOffset>-316135</wp:posOffset>
          </wp:positionV>
          <wp:extent cx="1809344" cy="658959"/>
          <wp:effectExtent l="0" t="0" r="0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44" cy="65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EC">
      <w:rPr>
        <w:lang w:val="de-DE"/>
      </w:rPr>
      <w:t xml:space="preserve">                          </w:t>
    </w:r>
    <w:r w:rsidRPr="00623EEC">
      <w:rPr>
        <w:color w:val="019CE1"/>
        <w:lang w:val="de-DE"/>
      </w:rPr>
      <w:t>DikoLa – digital kompetent im Lehramt, dikola.uni-halle.de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10ED" w14:textId="77777777" w:rsidR="00623EEC" w:rsidRDefault="00623E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A"/>
    <w:rsid w:val="00137ADA"/>
    <w:rsid w:val="002E170F"/>
    <w:rsid w:val="003670AE"/>
    <w:rsid w:val="0045243E"/>
    <w:rsid w:val="00623EEC"/>
    <w:rsid w:val="007231E6"/>
    <w:rsid w:val="00773822"/>
    <w:rsid w:val="008E3B83"/>
    <w:rsid w:val="009161C7"/>
    <w:rsid w:val="00AB56E7"/>
    <w:rsid w:val="00C43A87"/>
    <w:rsid w:val="00C67280"/>
    <w:rsid w:val="00E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A2776"/>
  <w15:docId w15:val="{B2E86E70-23CB-CC4A-80A6-B5EC4A9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paragraph" w:styleId="Kopfzeile">
    <w:name w:val="header"/>
    <w:basedOn w:val="Standard"/>
    <w:link w:val="KopfzeileZchn"/>
    <w:uiPriority w:val="99"/>
    <w:unhideWhenUsed/>
    <w:rsid w:val="00623E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EEC"/>
  </w:style>
  <w:style w:type="paragraph" w:styleId="Fuzeile">
    <w:name w:val="footer"/>
    <w:basedOn w:val="Standard"/>
    <w:link w:val="FuzeileZchn"/>
    <w:uiPriority w:val="99"/>
    <w:unhideWhenUsed/>
    <w:rsid w:val="00623E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EEC"/>
  </w:style>
  <w:style w:type="character" w:styleId="Seitenzahl">
    <w:name w:val="page number"/>
    <w:basedOn w:val="Absatz-Standardschriftart"/>
    <w:uiPriority w:val="99"/>
    <w:semiHidden/>
    <w:unhideWhenUsed/>
    <w:rsid w:val="00623EEC"/>
  </w:style>
  <w:style w:type="paragraph" w:styleId="StandardWeb">
    <w:name w:val="Normal (Web)"/>
    <w:basedOn w:val="Standard"/>
    <w:uiPriority w:val="99"/>
    <w:unhideWhenUsed/>
    <w:rsid w:val="003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Lotte Hahn</cp:lastModifiedBy>
  <cp:revision>3</cp:revision>
  <cp:lastPrinted>2023-04-20T06:59:00Z</cp:lastPrinted>
  <dcterms:created xsi:type="dcterms:W3CDTF">2023-04-20T06:59:00Z</dcterms:created>
  <dcterms:modified xsi:type="dcterms:W3CDTF">2023-04-20T07:01:00Z</dcterms:modified>
</cp:coreProperties>
</file>